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GHI Boilerplate Language</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About CEPI</w:t>
      </w:r>
    </w:p>
    <w:p w:rsidR="00000000" w:rsidDel="00000000" w:rsidP="00000000" w:rsidRDefault="00000000" w:rsidRPr="00000000" w14:paraId="00000005">
      <w:pPr>
        <w:rPr/>
      </w:pPr>
      <w:r w:rsidDel="00000000" w:rsidR="00000000" w:rsidRPr="00000000">
        <w:rPr>
          <w:rtl w:val="0"/>
        </w:rPr>
        <w:t xml:space="preserve">CEPI is helping the world prepare for future epidemic and pandemic threats. CEPI’s mission is to accelerate the development of vaccines and other biologic countermeasures against epidemic and pandemic threats so they can be accessible to all people in need. By leveraging its unique position within the global health and R&amp;D ecosystems, CEPI brings together public-sector, private-sector and academic partners to accelerate the development of vaccines against emerging viral threats. This work has resulted in over 180 partnerships to develop vaccines and biologics against CEPI’s priority pathogens, funded by over 30 major investors to bring us closer to achieving the </w:t>
      </w:r>
      <w:hyperlink r:id="rId6">
        <w:r w:rsidDel="00000000" w:rsidR="00000000" w:rsidRPr="00000000">
          <w:rPr>
            <w:color w:val="1155cc"/>
            <w:u w:val="single"/>
            <w:rtl w:val="0"/>
          </w:rPr>
          <w:t xml:space="preserve">100 Days Mission</w:t>
        </w:r>
      </w:hyperlink>
      <w:r w:rsidDel="00000000" w:rsidR="00000000" w:rsidRPr="00000000">
        <w:rPr>
          <w:rtl w:val="0"/>
        </w:rPr>
        <w:t xml:space="preserve">. To learn more, visit </w:t>
      </w:r>
      <w:hyperlink r:id="rId7">
        <w:r w:rsidDel="00000000" w:rsidR="00000000" w:rsidRPr="00000000">
          <w:rPr>
            <w:color w:val="1155cc"/>
            <w:u w:val="single"/>
            <w:rtl w:val="0"/>
          </w:rPr>
          <w:t xml:space="preserve">cepi.net</w:t>
        </w:r>
      </w:hyperlink>
      <w:r w:rsidDel="00000000" w:rsidR="00000000" w:rsidRPr="00000000">
        <w:rPr>
          <w:rtl w:val="0"/>
        </w:rPr>
        <w:t xml:space="preserv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About Gavi, the Vaccine Alliance</w:t>
      </w:r>
    </w:p>
    <w:p w:rsidR="00000000" w:rsidDel="00000000" w:rsidP="00000000" w:rsidRDefault="00000000" w:rsidRPr="00000000" w14:paraId="00000008">
      <w:pPr>
        <w:rPr/>
      </w:pPr>
      <w:r w:rsidDel="00000000" w:rsidR="00000000" w:rsidRPr="00000000">
        <w:rPr>
          <w:rtl w:val="0"/>
        </w:rPr>
        <w:t xml:space="preserve">Gavi, the Vaccine Alliance is a public-private partnership that helps vaccinate more than half the world's children against some of the world's deadliest diseases. The Vaccine Alliance brings together developing country and donor governments, the World Health Organization, UNICEF, the World Bank, the vaccine industry, technical agencies, civil society, the Bill &amp; Melinda Gates Foundation and other private sector partners. View the full list of donor governments and other leading organizations that fund Gavi's work </w:t>
      </w:r>
      <w:hyperlink r:id="rId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Since its inception in 2000, Gavi has helped to immunize a whole generation – over 1 billion children – and prevented more than 17.3 million future deaths, helping to halve child mortality in 78 lower-income countries. Gavi also plays a key role in improving global health security by supporting health systems as well as funding global stockpiles for Ebola, cholera, meningococcal and yellow fever vaccines. After two decades of progress, Gavi is now focused on protecting the next generation, above all the zero-dose children who have not received even a single vaccine shot. The Vaccine Alliance employs innovative finance and the latest technology – from drones to biometrics – to save lives, prevent outbreaks before they can spread and help countries on the road to self-sufficiency. Learn more at </w:t>
      </w:r>
      <w:hyperlink r:id="rId9">
        <w:r w:rsidDel="00000000" w:rsidR="00000000" w:rsidRPr="00000000">
          <w:rPr>
            <w:color w:val="1155cc"/>
            <w:u w:val="single"/>
            <w:rtl w:val="0"/>
          </w:rPr>
          <w:t xml:space="preserve">gavi.org</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About the Global Financing Facility for Women, Children and Adolescents</w:t>
      </w:r>
    </w:p>
    <w:p w:rsidR="00000000" w:rsidDel="00000000" w:rsidP="00000000" w:rsidRDefault="00000000" w:rsidRPr="00000000" w14:paraId="0000000D">
      <w:pPr>
        <w:rPr/>
      </w:pPr>
      <w:r w:rsidDel="00000000" w:rsidR="00000000" w:rsidRPr="00000000">
        <w:rPr>
          <w:rtl w:val="0"/>
        </w:rPr>
        <w:t xml:space="preserve">The Global Financing Facility (GFF) is a country-led partnership, hosted at the World Bank, that fights poverty and inequity by advancing the health and rights of women, children and adolescents. It does this by supporting countries to strengthen health systems and improve access to care through prioritized plans, aligned public and private financing, and policy reform.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With support from the GFF partnership, countries lead long-term commitments to build health systems that benefit women, children and adolescents. Since partnering with GFF, countries’ investments have reached 100 million pregnant women with at least four antenatal care visits, 130 million women with safe delivery care, 135 million newborns with early initiative of breastfeeding, and 630 million women and adolescents with access to modern contraceptives. Learn more at </w:t>
      </w:r>
      <w:hyperlink r:id="rId10">
        <w:r w:rsidDel="00000000" w:rsidR="00000000" w:rsidRPr="00000000">
          <w:rPr>
            <w:color w:val="1155cc"/>
            <w:u w:val="single"/>
            <w:rtl w:val="0"/>
          </w:rPr>
          <w:t xml:space="preserve">globalfinancingfacility.org</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About the Global Fund to Fight AIDS, Tuberculosis and Malaria</w:t>
      </w:r>
    </w:p>
    <w:p w:rsidR="00000000" w:rsidDel="00000000" w:rsidP="00000000" w:rsidRDefault="00000000" w:rsidRPr="00000000" w14:paraId="00000012">
      <w:pPr>
        <w:rPr/>
      </w:pPr>
      <w:r w:rsidDel="00000000" w:rsidR="00000000" w:rsidRPr="00000000">
        <w:rPr>
          <w:rtl w:val="0"/>
        </w:rPr>
        <w:t xml:space="preserve">The Global Fund is a worldwide partnership to defeat HIV, TB and malaria and ensure a healthier, safer, more equitable future for all. We raise and invest more than US$5 billion a year to fight the deadliest infectious diseases, challenge the injustice which fuels them and strengthen health systems and pandemic preparedness in more than 100 of the hardest hit countries. We unite world leaders, communities, civil society, health workers and the private sector to find solutions that have the most impact, and we take them to scale worldwide. Since 2002, the Global Fund partnership has saved 59 million lives.</w:t>
      </w:r>
    </w:p>
    <w:p w:rsidR="00000000" w:rsidDel="00000000" w:rsidP="00000000" w:rsidRDefault="00000000" w:rsidRPr="00000000" w14:paraId="00000013">
      <w:pPr>
        <w:shd w:fill="ffffff" w:val="clear"/>
        <w:spacing w:before="240" w:lineRule="auto"/>
        <w:rPr>
          <w:rFonts w:ascii="Calibri" w:cs="Calibri" w:eastAsia="Calibri" w:hAnsi="Calibri"/>
          <w:color w:val="1155cc"/>
          <w:u w:val="single"/>
        </w:rPr>
      </w:pPr>
      <w:r w:rsidDel="00000000" w:rsidR="00000000" w:rsidRPr="00000000">
        <w:rPr>
          <w:b w:val="1"/>
          <w:rtl w:val="0"/>
        </w:rPr>
        <w:t xml:space="preserve">About the Global Polio Eradication Initiative</w:t>
      </w:r>
      <w:r w:rsidDel="00000000" w:rsidR="00000000" w:rsidRPr="00000000">
        <w:rPr>
          <w:rFonts w:ascii="Calibri" w:cs="Calibri" w:eastAsia="Calibri" w:hAnsi="Calibri"/>
          <w:b w:val="1"/>
          <w:rtl w:val="0"/>
        </w:rPr>
        <w:br w:type="textWrapping"/>
      </w:r>
      <w:r w:rsidDel="00000000" w:rsidR="00000000" w:rsidRPr="00000000">
        <w:rPr>
          <w:rtl w:val="0"/>
        </w:rPr>
        <w:t xml:space="preserve">The Global Polio Eradication Initiative (GPEI) is a public-private partnership, spearheaded by national governments, WHO, Rotary International, the US Centers for Disease Control and Prevention, UNICEF, the Bill &amp; Melinda Gates Foundation and Gavi, the Vaccine Alliance.  Since its launch in 1988, this partnership has helped prevent more than 20 million cases of paralysis, prevented more than 1.5 million childhood deaths and reduced the incidence of wild poliovirus by 99.9 percent, from more than 350,000 cases in more than 125 endemic countries, to twelve cases in two endemic countries in 2023.  For more information, please visit </w:t>
      </w:r>
      <w:hyperlink r:id="rId11">
        <w:r w:rsidDel="00000000" w:rsidR="00000000" w:rsidRPr="00000000">
          <w:rPr>
            <w:color w:val="1155cc"/>
            <w:u w:val="single"/>
            <w:rtl w:val="0"/>
          </w:rPr>
          <w:t xml:space="preserve">polioeradication.org.</w:t>
        </w:r>
      </w:hyperlink>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About UNICEF</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UNICEF is improving the lives of children and their families, fighting for the rights of every child seeking safe shelter, nutrition, protection from disaster and conflicts, and equality. Over the past 75 years, UNICEF has worked in over 190 countries to keep children healthy by bolstering immunization services, strengthening primary health care and improving nutrition for millions of children around the world. For more, visit </w:t>
      </w:r>
      <w:hyperlink r:id="rId12">
        <w:r w:rsidDel="00000000" w:rsidR="00000000" w:rsidRPr="00000000">
          <w:rPr>
            <w:color w:val="1155cc"/>
            <w:u w:val="single"/>
            <w:rtl w:val="0"/>
          </w:rPr>
          <w:t xml:space="preserve">unicef.org</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About the World Bank International Development Association</w:t>
      </w:r>
    </w:p>
    <w:p w:rsidR="00000000" w:rsidDel="00000000" w:rsidP="00000000" w:rsidRDefault="00000000" w:rsidRPr="00000000" w14:paraId="00000019">
      <w:pPr>
        <w:rPr/>
      </w:pPr>
      <w:r w:rsidDel="00000000" w:rsidR="00000000" w:rsidRPr="00000000">
        <w:rPr>
          <w:rtl w:val="0"/>
        </w:rPr>
        <w:t xml:space="preserve">The International Development Association (IDA) is the part of the World Bank that helps  low-income countries. Established in 1960, IDA complements the World Bank’s original lending arm—the International Bank for Reconstruction and Development (IBRD). IDA's grants and low-interest loans help countries invest in their futures, improve lives, and create safer, more prosperous communities around the world.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IDA is one of the largest sources of assistance for the world’s 75 low-income countries and is the single largest source of donor funds for basic social services in these countries. IDA lends money on concessional terms, meaning that its credits have very low or even zero interest, and more than half of IDA countries receive at least half of their IDA resources as grants. Since 1960, IDA has provided $533 billion to 115 countries, including over $34 billion in the last reported fiscal year (of which over $7 billion in grants). For more, visit </w:t>
      </w:r>
      <w:hyperlink r:id="rId13">
        <w:r w:rsidDel="00000000" w:rsidR="00000000" w:rsidRPr="00000000">
          <w:rPr>
            <w:color w:val="1155cc"/>
            <w:u w:val="single"/>
            <w:rtl w:val="0"/>
          </w:rPr>
          <w:t xml:space="preserve">ida.worldbank.org</w:t>
        </w:r>
      </w:hyperlink>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About the World Health Organization</w:t>
      </w:r>
    </w:p>
    <w:p w:rsidR="00000000" w:rsidDel="00000000" w:rsidP="00000000" w:rsidRDefault="00000000" w:rsidRPr="00000000" w14:paraId="0000001E">
      <w:pPr>
        <w:rPr/>
      </w:pPr>
      <w:r w:rsidDel="00000000" w:rsidR="00000000" w:rsidRPr="00000000">
        <w:rPr>
          <w:rtl w:val="0"/>
        </w:rPr>
        <w:t xml:space="preserve">Founded in 1948, the World Health Organization (WHO) is the United Nations agency that connects nations, partners and people to promote health, keep the world safe and serve the vulnerable – so everyone, everywhere can attain the highest level of health. By connecting countries, people and partners, WHO strives to give everyone, everywhere an equal chance at a safe and healthy life.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t xml:space="preserve">From emerging epidemics such as COVID-19 and Zika to the persistent threat of communicable diseases including HIV, malaria and tuberculosis and chronic diseases such as diabetes, heart disease and cancer, WHO bring together 194 countries and work on the frontlines in 150+ locations to confront the biggest health challenges of our time and measurably advance the well-being of the world’s people. Learn more at </w:t>
      </w:r>
      <w:hyperlink r:id="rId14">
        <w:r w:rsidDel="00000000" w:rsidR="00000000" w:rsidRPr="00000000">
          <w:rPr>
            <w:color w:val="1155cc"/>
            <w:u w:val="single"/>
            <w:rtl w:val="0"/>
          </w:rPr>
          <w:t xml:space="preserve">who.int</w:t>
        </w:r>
      </w:hyperlink>
      <w:r w:rsidDel="00000000" w:rsidR="00000000" w:rsidRPr="00000000">
        <w:rPr>
          <w:b w:val="1"/>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polioeradication.org/" TargetMode="External"/><Relationship Id="rId10" Type="http://schemas.openxmlformats.org/officeDocument/2006/relationships/hyperlink" Target="http://globalfinancingfacility.org" TargetMode="External"/><Relationship Id="rId13" Type="http://schemas.openxmlformats.org/officeDocument/2006/relationships/hyperlink" Target="http://ida.worldbank.org" TargetMode="External"/><Relationship Id="rId12" Type="http://schemas.openxmlformats.org/officeDocument/2006/relationships/hyperlink" Target="http://unicef.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212.net/c/link/?t=0&amp;l=en&amp;o=4097359-1&amp;h=826662609&amp;u=http%3A%2F%2Fwww.gavi.org%2F&amp;a=www.gavi.org" TargetMode="External"/><Relationship Id="rId14" Type="http://schemas.openxmlformats.org/officeDocument/2006/relationships/hyperlink" Target="http://who.int" TargetMode="External"/><Relationship Id="rId5" Type="http://schemas.openxmlformats.org/officeDocument/2006/relationships/styles" Target="styles.xml"/><Relationship Id="rId6" Type="http://schemas.openxmlformats.org/officeDocument/2006/relationships/hyperlink" Target="https://cepi.net/cepi-20-and-100-days-mission" TargetMode="External"/><Relationship Id="rId7" Type="http://schemas.openxmlformats.org/officeDocument/2006/relationships/hyperlink" Target="http://cepi.net" TargetMode="External"/><Relationship Id="rId8" Type="http://schemas.openxmlformats.org/officeDocument/2006/relationships/hyperlink" Target="https://c212.net/c/link/?t=0&amp;l=en&amp;o=4097359-1&amp;h=2655011849&amp;u=https%3A%2F%2Fwww.gavi.org%2Finvesting-gavi%2Ffunding%2Fdonor-profiles&amp;a=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